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8"/>
        <w:spacing/>
        <w:jc w:val="left"/>
        <w:rPr>
          <w:spacing w:val="20" w:percent="113"/>
          <w:sz w:val="28"/>
          <w:szCs w:val="28"/>
        </w:rPr>
      </w:pPr>
      <w:r>
        <w:rPr>
          <w:spacing w:val="20" w:percent="113"/>
          <w:sz w:val="28"/>
          <w:szCs w:val="28"/>
        </w:rPr>
      </w:r>
    </w:p>
    <w:p>
      <w:pPr>
        <w:pStyle w:val="para28"/>
        <w:spacing w:after="120"/>
        <w:jc w:val="left"/>
        <w:rPr>
          <w:spacing w:val="20" w:percent="113"/>
          <w:sz w:val="28"/>
          <w:szCs w:val="28"/>
          <w:u w:color="auto" w:val="single"/>
        </w:rPr>
      </w:pPr>
      <w:r>
        <w:rPr>
          <w:spacing w:val="20" w:percent="113"/>
          <w:sz w:val="28"/>
          <w:szCs w:val="28"/>
          <w:u w:color="auto" w:val="single"/>
        </w:rPr>
        <w:t>Nachunternehmerliste</w:t>
      </w:r>
    </w:p>
    <w:p>
      <w:pPr>
        <w:pStyle w:val="para28"/>
        <w:spacing/>
        <w:jc w:val="left"/>
        <w:rPr>
          <w:spacing w:val="21" w:percent="116"/>
          <w:sz w:val="24"/>
          <w:szCs w:val="24"/>
          <w:u w:color="auto" w:val="single"/>
        </w:rPr>
      </w:pPr>
      <w:bookmarkStart w:id="0" w:name="Text1"/>
      <w:r>
        <w:rPr>
          <w:spacing w:val="21" w:percent="116"/>
          <w:sz w:val="24"/>
          <w:szCs w:val="24"/>
          <w:u w:color="auto" w:val="single"/>
        </w:rPr>
        <w:t>für EU-weite Ausschreibungen nach VOB/A-EU</w:t>
      </w:r>
    </w:p>
    <w:p>
      <w:pPr>
        <w:ind w:left="1418" w:hanging="1428"/>
        <w:spacing w:before="600" w:after="360"/>
        <w:rPr>
          <w:sz w:val="24"/>
          <w:noProof w:val="1"/>
        </w:rPr>
      </w:pPr>
      <w:r>
        <w:rPr>
          <w:sz w:val="24"/>
        </w:rPr>
        <w:t>Maßnahme:</w:t>
        <w:tab/>
      </w:r>
      <w:bookmarkEnd w:id="0"/>
      <w:r>
        <w:rPr>
          <w:sz w:val="24"/>
        </w:rPr>
      </w:r>
      <w:r>
        <w:rPr>
          <w:sz w:val="24"/>
        </w:rPr>
        <w:fldChar w:fldCharType="begin">
          <w:ffData>
            <w:name w:val="Textbox1"/>
            <w:enabled/>
            <w:calcOnExit w:val="0"/>
            <w:textInput/>
            <w:dim>
              <w:width w:start="170" w:end="9299"/>
              <w:height w:start="10" w:end="13721"/>
            </w:dim>
          </w:ffData>
        </w:fldChar>
      </w:r>
      <w:r>
        <w:rPr>
          <w:sz w:val="24"/>
        </w:rPr>
        <w:instrText xml:space="preserve"> FORMTEXT </w:instrText>
      </w:r>
      <w:r>
        <w:rPr>
          <w:sz w:val="24"/>
        </w:rPr>
        <w:fldChar w:fldCharType="separate"/>
      </w:r>
      <w:r>
        <w:rPr>
          <w:sz w:val="24"/>
          <w:noProof w:val="1"/>
        </w:rPr>
        <w:t>hier den Titel der Maßnahme vorgeben</w:t>
      </w:r>
      <w:r>
        <w:rPr>
          <w:sz w:val="24"/>
        </w:rPr>
        <w:fldChar w:fldCharType="end"/>
      </w:r>
      <w:r>
        <w:rPr>
          <w:sz w:val="24"/>
        </w:rPr>
      </w:r>
    </w:p>
    <w:p>
      <w:pPr>
        <w:spacing w:after="120"/>
        <w:rPr>
          <w:sz w:val="24"/>
        </w:rPr>
      </w:pPr>
      <w:r>
        <w:rPr>
          <w:sz w:val="24"/>
        </w:rPr>
        <w:t>Nachfolgend aufgeführte Leistungen werden an Nachunternehmer übertragen.</w:t>
      </w:r>
    </w:p>
    <w:p>
      <w:pPr>
        <w:pStyle w:val="para12"/>
        <w:spacing w:after="240"/>
        <w:tabs defTabSz="709">
          <w:tab w:val="center" w:pos="4819" w:leader="none"/>
          <w:tab w:val="clear" w:pos="9071" w:leader="none"/>
        </w:tabs>
        <w:rPr>
          <w:sz w:val="24"/>
        </w:rPr>
      </w:pPr>
      <w:r>
        <w:rPr>
          <w:sz w:val="24"/>
        </w:rPr>
        <w:t>Zur Ausführung der im Angebot enthaltenen Leistungen benenne ich/wir Art und Umfang der Teilleistungen, für die ich mich/wir uns der Fähigkeiten anderer Unternehmen bedienen werde(n).</w:t>
      </w:r>
    </w:p>
    <w:p>
      <w:pPr>
        <w:pStyle w:val="para12"/>
        <w:tabs defTabSz="709">
          <w:tab w:val="center" w:pos="4819" w:leader="none"/>
          <w:tab w:val="clear" w:pos="9071" w:leader="none"/>
        </w:tabs>
        <w:rPr>
          <w:sz w:val="24"/>
        </w:rPr>
      </w:pPr>
      <w:r>
        <w:rPr>
          <w:sz w:val="24"/>
        </w:rPr>
        <w:t>Auf Verlangen der Vergabestelle werde(n) ich/wir</w:t>
      </w:r>
    </w:p>
    <w:p>
      <w:pPr>
        <w:pStyle w:val="para12"/>
        <w:numPr>
          <w:ilvl w:val="0"/>
          <w:numId w:val="1"/>
        </w:numPr>
        <w:ind w:left="720" w:hanging="360"/>
        <w:tabs defTabSz="709">
          <w:tab w:val="left" w:pos="720" w:leader="none"/>
          <w:tab w:val="clear" w:pos="4819" w:leader="none"/>
          <w:tab w:val="clear" w:pos="9071" w:leader="none"/>
        </w:tabs>
        <w:rPr>
          <w:sz w:val="24"/>
        </w:rPr>
      </w:pPr>
      <w:r>
        <w:rPr>
          <w:sz w:val="24"/>
        </w:rPr>
        <w:t xml:space="preserve">die Unternehmen benennen, deren Fähigkeiten ich mich/wir uns im Auftragsfall bedienen werde(n), und </w:t>
      </w:r>
    </w:p>
    <w:p>
      <w:pPr>
        <w:pStyle w:val="para12"/>
        <w:numPr>
          <w:ilvl w:val="0"/>
          <w:numId w:val="2"/>
        </w:numPr>
        <w:ind w:left="720" w:hanging="360"/>
        <w:spacing w:after="240"/>
        <w:tabs defTabSz="709">
          <w:tab w:val="left" w:pos="720" w:leader="none"/>
          <w:tab w:val="clear" w:pos="4819" w:leader="none"/>
          <w:tab w:val="clear" w:pos="9071" w:leader="none"/>
        </w:tabs>
        <w:rPr>
          <w:sz w:val="24"/>
        </w:rPr>
      </w:pPr>
      <w:r>
        <w:rPr>
          <w:sz w:val="24"/>
        </w:rPr>
        <w:t xml:space="preserve">die Verpflichtungserklärung(en) dazu vorlegen, dass mir/uns die erforderlichen Mittel dieser Unternehmen zur Verfügung stehen, ungeachtet des rechtlichen Charakters der zwischen mir/uns und diesen Unternehmen bestehenden Verbindungen. </w:t>
      </w:r>
    </w:p>
    <w:tbl>
      <w:tblPr>
        <w:name w:val="Tabelle1"/>
        <w:tabOrder w:val="0"/>
        <w:jc w:val="left"/>
        <w:tblInd w:w="0" w:type="dxa"/>
        <w:tblW w:w="9426" w:type="dxa"/>
      </w:tblPr>
      <w:tblGrid>
        <w:gridCol w:w="2154"/>
        <w:gridCol w:w="2311"/>
        <w:gridCol w:w="4961"/>
      </w:tblGrid>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Pr>
                <w:b/>
                <w:sz w:val="24"/>
              </w:rPr>
            </w:pPr>
            <w:r>
              <w:rPr>
                <w:b/>
                <w:sz w:val="24"/>
              </w:rPr>
              <w:t>LV-Titel, Gewerk</w:t>
            </w:r>
          </w:p>
          <w:p>
            <w:pPr>
              <w:rPr>
                <w:b/>
                <w:sz w:val="24"/>
              </w:rPr>
            </w:pPr>
            <w:r>
              <w:rPr>
                <w:b/>
                <w:sz w:val="24"/>
              </w:r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Pr>
                <w:b/>
                <w:sz w:val="24"/>
              </w:rPr>
            </w:pPr>
            <w:r>
              <w:rPr>
                <w:b/>
                <w:sz w:val="24"/>
              </w:rPr>
              <w:t>Positionsnummer</w:t>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Pr>
                <w:b/>
                <w:sz w:val="24"/>
              </w:rPr>
            </w:pPr>
            <w:r>
              <w:rPr>
                <w:b/>
                <w:sz w:val="24"/>
              </w:rPr>
              <w:t>Beschreibung der Teilleistung</w:t>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r>
        <w:trPr>
          <w:tblHeader w:val="0"/>
          <w:cantSplit w:val="0"/>
          <w:trHeight w:val="0" w:hRule="auto"/>
        </w:trPr>
        <w:tc>
          <w:tcPr>
            <w:tcW w:w="215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p>
            <w:pPr/>
            <w:r/>
          </w:p>
          <w:p>
            <w:pPr/>
            <w:r/>
          </w:p>
        </w:tc>
        <w:tc>
          <w:tcPr>
            <w:tcW w:w="231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c>
          <w:tcPr>
            <w:tcW w:w="4961"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r/>
          </w:p>
        </w:tc>
      </w:tr>
    </w:tbl>
    <w:p>
      <w:pPr>
        <w:pStyle w:val="para24"/>
        <w:ind w:right="-57"/>
        <w:spacing w:before="240"/>
        <w:rPr>
          <w:b/>
          <w:sz w:val="22"/>
          <w:szCs w:val="22"/>
        </w:rPr>
      </w:pPr>
      <w:r>
        <w:rPr>
          <w:b/>
          <w:sz w:val="22"/>
          <w:szCs w:val="22"/>
        </w:rPr>
        <w:t>Den als Nachunternehmer vorgesehenen Firmen sind die vollständigen Verdingungsunterlagen der ausschreibenden Dienststelle zur Angebotsabgabe zur Verfügung zu stellen.</w:t>
      </w:r>
    </w:p>
    <w:p>
      <w:pPr>
        <w:pStyle w:val="para24"/>
        <w:spacing w:after="120"/>
        <w:rPr>
          <w:b/>
          <w:sz w:val="36"/>
          <w:szCs w:val="36"/>
          <w:u w:color="auto" w:val="single"/>
        </w:rPr>
      </w:pPr>
      <w:r>
        <w:rPr>
          <w:b/>
          <w:sz w:val="36"/>
          <w:szCs w:val="36"/>
          <w:u w:color="auto" w:val="single"/>
        </w:rPr>
        <w:t>Verpflichtungserklärung anderer Unternehmen</w:t>
      </w:r>
    </w:p>
    <w:p>
      <w:pPr>
        <w:pStyle w:val="para24"/>
        <w:rPr>
          <w:b/>
          <w:szCs w:val="24"/>
          <w:u w:color="auto" w:val="single"/>
        </w:rPr>
      </w:pPr>
      <w:r>
        <w:rPr>
          <w:b/>
          <w:szCs w:val="24"/>
          <w:u w:color="auto" w:val="single"/>
        </w:rPr>
        <w:t>bei EU-weiten Ausschreibungen</w:t>
      </w:r>
    </w:p>
    <w:p>
      <w:pPr>
        <w:pStyle w:val="para24"/>
      </w:pPr>
      <w:r/>
    </w:p>
    <w:p>
      <w:pPr>
        <w:pStyle w:val="para24"/>
      </w:p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t>Bieter</w:t>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r>
    </w:p>
    <w:p>
      <w:pPr>
        <w:pStyle w:val="para24"/>
        <w:rPr>
          <w:sz w:val="18"/>
        </w:rPr>
      </w:pPr>
      <w:r>
        <w:rPr>
          <w:sz w:val="18"/>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t>Maßnahme</w:t>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r>
    </w:p>
    <w:p>
      <w:pPr>
        <w:pStyle w:val="para24"/>
        <w:rPr>
          <w:sz w:val="18"/>
        </w:rPr>
      </w:pPr>
      <w:r>
        <w:rPr>
          <w:sz w:val="18"/>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t>Angebot  für</w:t>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18"/>
        </w:rPr>
      </w:pPr>
      <w:r>
        <w:rPr>
          <w:sz w:val="18"/>
        </w:rPr>
      </w:r>
    </w:p>
    <w:p>
      <w:pPr>
        <w:pStyle w:val="para24"/>
        <w:rPr>
          <w:sz w:val="18"/>
        </w:rPr>
      </w:pPr>
      <w:r>
        <w:rPr>
          <w:sz w:val="18"/>
        </w:rPr>
      </w:r>
    </w:p>
    <w:p>
      <w:pPr>
        <w:pStyle w:val="para24"/>
        <w:rPr>
          <w:rFonts w:cs="Arial"/>
        </w:rPr>
      </w:pPr>
      <w:r>
        <w:rPr>
          <w:rFonts w:cs="Arial"/>
        </w:rPr>
        <w:t>Bei EU-Ausschreibungen sind die Unternehmen zu benennen, deren Fähigkeiten sich der Bieter im Auftragsfall bedienen wird, und die Nachweise vorzulegen, dass ihm die erforderlichen Mittel dieser Unternehmen zu Verfügung stehen, ungeachtet des rechtlichen Charakters der zwischen ihm und diesen Unternehmen bestehenden Verbindungen. Er hat entsprechende Verpflichtungserklärungen dieser Unternehmen auf Anforderung des Auftraggebers vorzulegen.</w:t>
      </w:r>
    </w:p>
    <w:p>
      <w:pPr>
        <w:pStyle w:val="para24"/>
        <w:rPr>
          <w:rFonts w:cs="Arial"/>
        </w:rPr>
      </w:pPr>
      <w:r>
        <w:rPr>
          <w:rFonts w:cs="Arial"/>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cs="Arial"/>
          <w:sz w:val="18"/>
        </w:rPr>
      </w:pPr>
      <w:r>
        <w:rPr>
          <w:rFonts w:cs="Arial"/>
          <w:sz w:val="18"/>
        </w:rPr>
        <w:t>Name des sich verpflichtenden Unternehmens (des Nachunternehmers)</w:t>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cs="Arial"/>
          <w:sz w:val="18"/>
        </w:rPr>
      </w:pPr>
      <w:r>
        <w:rPr>
          <w:rFonts w:cs="Arial"/>
          <w:sz w:val="18"/>
        </w:rPr>
      </w:r>
    </w:p>
    <w:p>
      <w:pPr>
        <w:pStyle w:val="para24"/>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cs="Arial"/>
          <w:sz w:val="18"/>
        </w:rPr>
      </w:pPr>
      <w:r>
        <w:rPr>
          <w:rFonts w:cs="Arial"/>
          <w:sz w:val="18"/>
        </w:rPr>
      </w:r>
    </w:p>
    <w:p>
      <w:pPr>
        <w:pStyle w:val="para24"/>
        <w:rPr>
          <w:rFonts w:cs="Arial"/>
          <w:sz w:val="18"/>
        </w:rPr>
      </w:pPr>
      <w:r>
        <w:rPr>
          <w:rFonts w:cs="Arial"/>
          <w:sz w:val="18"/>
        </w:rPr>
      </w:r>
    </w:p>
    <w:p>
      <w:pPr>
        <w:pStyle w:val="para24"/>
        <w:rPr>
          <w:rFonts w:cs="Arial"/>
          <w:bCs/>
        </w:rPr>
      </w:pPr>
      <w:r>
        <w:rPr>
          <w:rFonts w:cs="Arial"/>
          <w:bCs/>
        </w:rPr>
      </w:r>
    </w:p>
    <w:p>
      <w:pPr>
        <w:pStyle w:val="para24"/>
        <w:rPr>
          <w:rFonts w:cs="Arial"/>
        </w:rPr>
      </w:pPr>
      <w:r>
        <w:rPr>
          <w:rFonts w:cs="Arial"/>
          <w:b/>
          <w:bCs/>
        </w:rPr>
        <w:t>Verpflichtungserklärung der Leistungen anderer Unternehmen</w:t>
      </w: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t>Wir verpflichten uns, im Falle der Auftragsvergabe an den o.g. Bieter diesem mit den Fähigkeiten (Mittel / Kapazitäten) unseres Unternehmens für den / die folgenden Leistungsbereiche zur Verfügung zu stehen:</w:t>
      </w:r>
    </w:p>
    <w:p>
      <w:pPr>
        <w:pStyle w:val="para24"/>
        <w:rPr>
          <w:rFonts w:cs="Arial"/>
        </w:rPr>
      </w:pPr>
      <w:r>
        <w:rPr>
          <w:rFonts w:cs="Arial"/>
        </w:rPr>
      </w:r>
    </w:p>
    <w:tbl>
      <w:tblPr>
        <w:name w:val="Tabelle2"/>
        <w:tabOrder w:val="0"/>
        <w:jc w:val="left"/>
        <w:tblInd w:w="0" w:type="dxa"/>
        <w:tblW w:w="9439" w:type="dxa"/>
      </w:tblPr>
      <w:tblGrid>
        <w:gridCol w:w="1448"/>
        <w:gridCol w:w="2094"/>
        <w:gridCol w:w="5897"/>
      </w:tblGrid>
      <w:tr>
        <w:trPr>
          <w:tblHeader w:val="0"/>
          <w:cantSplit w:val="0"/>
          <w:trHeight w:val="435" w:hRule="atLeast"/>
        </w:trPr>
        <w:tc>
          <w:tcPr>
            <w:tcW w:w="1448"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pStyle w:val="para24"/>
              <w:rPr>
                <w:rFonts w:cs="Arial"/>
                <w:sz w:val="18"/>
              </w:rPr>
            </w:pPr>
            <w:r>
              <w:rPr>
                <w:rFonts w:cs="Arial"/>
                <w:sz w:val="18"/>
              </w:rPr>
              <w:t xml:space="preserve">LV-Titel </w:t>
            </w:r>
          </w:p>
          <w:p>
            <w:pPr>
              <w:pStyle w:val="para24"/>
              <w:rPr>
                <w:rFonts w:cs="Arial"/>
                <w:sz w:val="18"/>
              </w:rPr>
            </w:pPr>
            <w:r>
              <w:rPr>
                <w:rFonts w:cs="Arial"/>
                <w:sz w:val="18"/>
              </w:rPr>
              <w:t>Gewerk</w:t>
            </w:r>
          </w:p>
        </w:tc>
        <w:tc>
          <w:tcPr>
            <w:tcW w:w="209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pStyle w:val="para24"/>
              <w:rPr>
                <w:rFonts w:cs="Arial"/>
                <w:sz w:val="18"/>
              </w:rPr>
            </w:pPr>
            <w:r>
              <w:rPr>
                <w:rFonts w:cs="Arial"/>
                <w:sz w:val="18"/>
              </w:rPr>
              <w:t xml:space="preserve">     Positionsnummer</w:t>
            </w:r>
          </w:p>
        </w:tc>
        <w:tc>
          <w:tcPr>
            <w:tcW w:w="5897"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pStyle w:val="para24"/>
              <w:spacing/>
              <w:jc w:val="center"/>
              <w:rPr>
                <w:rFonts w:cs="Arial"/>
                <w:sz w:val="18"/>
              </w:rPr>
            </w:pPr>
            <w:r>
              <w:rPr>
                <w:rFonts w:cs="Arial"/>
                <w:sz w:val="18"/>
              </w:rPr>
              <w:t>Beschreibung der Teilleistungen</w:t>
            </w:r>
          </w:p>
        </w:tc>
      </w:tr>
      <w:tr>
        <w:trPr>
          <w:tblHeader w:val="0"/>
          <w:cantSplit w:val="0"/>
          <w:trHeight w:val="0" w:hRule="auto"/>
        </w:trPr>
        <w:tc>
          <w:tcPr>
            <w:tcW w:w="1448"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pStyle w:val="para24"/>
              <w:rPr>
                <w:rFonts w:cs="Arial"/>
              </w:rPr>
            </w:pPr>
            <w:r>
              <w:rPr>
                <w:rFonts w:cs="Arial"/>
              </w:rPr>
            </w:r>
          </w:p>
        </w:tc>
        <w:tc>
          <w:tcPr>
            <w:tcW w:w="2094"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tc>
        <w:tc>
          <w:tcPr>
            <w:tcW w:w="5897" w:type="dxa"/>
            <w:shd w:val="none"/>
            <w:tcMar>
              <w:top w:w="0" w:type="dxa"/>
              <w:left w:w="70" w:type="dxa"/>
              <w:bottom w:w="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24517989" protected="1"/>
          </w:tcPr>
          <w:p>
            <w:pPr>
              <w:pStyle w:val="para24"/>
              <w:rPr>
                <w:rFonts w:cs="Arial"/>
              </w:rPr>
            </w:pPr>
            <w:r>
              <w:rPr>
                <w:rFonts w:cs="Arial"/>
              </w:rPr>
            </w:r>
          </w:p>
        </w:tc>
      </w:tr>
    </w:tbl>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rPr>
          <w:rFonts w:cs="Arial"/>
        </w:rPr>
      </w:pPr>
      <w:r>
        <w:rPr>
          <w:rFonts w:cs="Arial"/>
        </w:rPr>
      </w:r>
    </w:p>
    <w:p>
      <w:pPr>
        <w:pStyle w:val="para24"/>
        <w:ind w:right="-57"/>
        <w:rPr>
          <w:rFonts w:cs="Arial"/>
        </w:rPr>
      </w:pPr>
      <w:r>
        <w:rPr>
          <w:rFonts w:cs="Arial"/>
        </w:rPr>
        <w:t>____________________________________________________________________________________</w:t>
      </w:r>
    </w:p>
    <w:p>
      <w:pPr>
        <w:pStyle w:val="para24"/>
        <w:rPr>
          <w:rFonts w:cs="Arial"/>
        </w:rPr>
      </w:pPr>
      <w:r>
        <w:rPr>
          <w:rFonts w:cs="Arial"/>
          <w:sz w:val="18"/>
        </w:rPr>
        <w:t>(Ort, Datum, Stempel, Unterschrift)</w:t>
      </w:r>
      <w:r>
        <w:rPr>
          <w:vanish w:val="1"/>
        </w:rPr>
      </w:r>
      <w:bookmarkStart w:id="1" w:name="_PictureBullets"/>
      <w:r>
        <w:rPr>
          <w:vanish w:val="1"/>
        </w:rPr>
      </w:r>
      <w:r>
        <w:rPr>
          <w:noProof/>
          <w:vanish/>
        </w:rPr>
        <w:drawing>
          <wp:inline distT="0" distB="0" distL="0" distR="0">
            <wp:extent cx="142875" cy="142875"/>
            <wp:effectExtent l="0" t="0" r="0" b="0"/>
            <wp:docPr id="1" name="Grafik2"/>
            <wp:cNvGraphicFramePr/>
            <a:graphic xmlns:a="http://schemas.openxmlformats.org/drawingml/2006/main">
              <a:graphicData uri="http://schemas.openxmlformats.org/drawingml/2006/picture">
                <pic:pic xmlns:pic="http://schemas.openxmlformats.org/drawingml/2006/picture">
                  <pic:nvPicPr>
                    <pic:cNvPr id="1" name="Grafik2"/>
                    <pic:cNvPicPr>
                      <a:extLst>
                        <a:ext uri="smNativeData">
                          <sm:smNativeData xmlns:sm="smNativeData" val="SMDATA_17_ZS3U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4QAAAOEAAAAAAAAAAAAAAAAAAAAoAAAACAAAAAEAAAABAAAAMAAAABQAAAAAAAAAAAD//wAAAQAAAP//AAABAA=="/>
                        </a:ext>
                      </a:extLst>
                    </pic:cNvPicPr>
                  </pic:nvPicPr>
                  <pic:blipFill>
                    <a:blip r:embed="rId8"/>
                    <a:stretch>
                      <a:fillRect/>
                    </a:stretch>
                  </pic:blipFill>
                  <pic:spPr>
                    <a:xfrm>
                      <a:off x="0" y="0"/>
                      <a:ext cx="142875" cy="142875"/>
                    </a:xfrm>
                    <a:prstGeom prst="rect">
                      <a:avLst/>
                    </a:prstGeom>
                    <a:noFill/>
                    <a:ln w="12700">
                      <a:noFill/>
                    </a:ln>
                  </pic:spPr>
                </pic:pic>
              </a:graphicData>
            </a:graphic>
          </wp:inline>
        </w:drawing>
      </w:r>
      <w:r>
        <w:rPr>
          <w:vanish w:val="1"/>
        </w:rPr>
      </w:r>
      <w:r>
        <w:rPr>
          <w:rFonts w:cs="Arial"/>
        </w:rPr>
      </w:r>
      <w:bookmarkEnd w:id="1"/>
      <w:r>
        <w:rPr>
          <w:rFonts w:cs="Arial"/>
        </w:rPr>
      </w:r>
    </w:p>
    <w:sectPr>
      <w:footnotePr>
        <w:pos w:val="pageBottom"/>
        <w:numFmt w:val="decimal"/>
        <w:numStart w:val="1"/>
        <w:numRestart w:val="continuous"/>
      </w:footnotePr>
      <w:endnotePr>
        <w:pos w:val="docEnd"/>
        <w:numFmt w:val="lowerRoman"/>
        <w:numStart w:val="1"/>
        <w:numRestart w:val="continuous"/>
      </w:endnotePr>
      <w:headerReference w:type="default" r:id="rId9"/>
      <w:footerReference w:type="default" r:id="rId10"/>
      <w:headerReference w:type="first" r:id="rId11"/>
      <w:footerReference w:type="first" r:id="rId12"/>
      <w:type w:val="nextPage"/>
      <w:pgSz w:h="16840" w:w="11907"/>
      <w:pgMar w:left="1304" w:top="1985" w:right="1304" w:bottom="1134" w:header="397" w:footer="284"/>
      <w:paperSrc w:first="0" w:other="0" a="0" b="0"/>
      <w:pgNumType w:fmt="decimal"/>
      <w:titlePg/>
      <w:tmGutter w:val="3"/>
      <w:mirrorMargins w:val="0"/>
      <w:tmSection w:h="-2">
        <w:tmHeader w:id="0" w:h="-1588" edge="397" text="0">
          <w:shd w:val="none"/>
        </w:tmHeader>
        <w:tmFooter w:id="0" w:h="0" edge="284" text="0">
          <w:shd w:val="none"/>
        </w:tmFooter>
        <w:tmHeader w:id="2" w:h="-1588" edge="397" text="0">
          <w:shd w:val="none"/>
        </w:tmHeader>
        <w:tmFooter w:id="2" w:h="0" edge="28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Symbol">
    <w:charset w:val="00"/>
    <w:family w:val="roman"/>
    <w:pitch w:val="default"/>
  </w:font>
  <w:font w:name="Courier New">
    <w:charset w:val="00"/>
    <w:family w:val="modern"/>
    <w:pitch w:val="default"/>
  </w:font>
  <w:font w:name="Wingdings">
    <w:charset w:val="00"/>
    <w:family w:val="auto"/>
    <w:pitch w:val="default"/>
  </w:font>
  <w:font w:name="Engravers MT">
    <w:charset w:val="00"/>
    <w:family w:val="auto"/>
    <w:pitch w:val="default"/>
  </w:font>
  <w:font w:name="Arial">
    <w:charset w:val="00"/>
    <w:family w:val="swiss"/>
    <w:pitch w:val="default"/>
  </w:font>
  <w:font w:name="Times New Roman">
    <w:charset w:val="00"/>
    <w:family w:val="roman"/>
    <w:pitch w:val="default"/>
  </w:font>
  <w:font w:name="Calibri">
    <w:charset w:val="00"/>
    <w:family w:val="swiss"/>
    <w:pitch w:val="default"/>
  </w:font>
  <w:font w:name="Tahoma">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tbl>
    <w:tblPr>
      <w:name w:val="Tabelle3"/>
      <w:tabOrder w:val="0"/>
      <w:jc w:val="left"/>
      <w:tblInd w:w="0" w:type="dxa"/>
      <w:tblW w:w="10264" w:type="dxa"/>
    </w:tblPr>
    <w:tblGrid>
      <w:gridCol w:w="2495"/>
      <w:gridCol w:w="2495"/>
      <w:gridCol w:w="2495"/>
      <w:gridCol w:w="227"/>
      <w:gridCol w:w="2552"/>
    </w:tblGrid>
    <w:tr>
      <w:trPr>
        <w:tblHeader w:val="0"/>
        <w:cantSplit w:val="0"/>
        <w:trHeight w:val="0" w:hRule="auto"/>
      </w:trPr>
      <w:tc>
        <w:tcPr>
          <w:tcW w:w="2495"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2"/>
            <w:spacing w:line="360" w:lineRule="auto"/>
            <w:tabs defTabSz="709">
              <w:tab w:val="clear" w:pos="4819" w:leader="none"/>
              <w:tab w:val="clear" w:pos="9071" w:leader="none"/>
            </w:tabs>
            <w:rPr>
              <w:sz w:val="16"/>
              <w:szCs w:val="16"/>
              <w:noProof w:val="1"/>
              <w:lang w:eastAsia="de-de"/>
            </w:rPr>
          </w:pPr>
          <w:r>
            <w:rPr>
              <w:sz w:val="14"/>
              <w:szCs w:val="14"/>
              <w:noProof w:val="1"/>
              <w:lang w:eastAsia="de-de"/>
            </w:rPr>
            <w:t>vhbn_0410, Stand Januar 2021</w:t>
          </w:r>
          <w:r>
            <w:rPr>
              <w:sz w:val="16"/>
              <w:szCs w:val="16"/>
              <w:noProof w:val="1"/>
              <w:lang w:eastAsia="de-de"/>
            </w:rPr>
          </w:r>
        </w:p>
      </w:tc>
      <w:tc>
        <w:tcPr>
          <w:tcW w:w="2495"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6"/>
              <w:szCs w:val="16"/>
              <w:noProof w:val="1"/>
              <w:lang w:eastAsia="de-de"/>
            </w:rPr>
          </w:pPr>
          <w:r>
            <w:rPr>
              <w:sz w:val="16"/>
              <w:szCs w:val="16"/>
              <w:noProof w:val="1"/>
              <w:lang w:eastAsia="de-de"/>
            </w:rPr>
          </w:r>
        </w:p>
      </w:tc>
      <w:tc>
        <w:tcPr>
          <w:tcW w:w="2495" w:type="dxa"/>
          <w:vAlign w:val="bottom"/>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4"/>
              <w:szCs w:val="14"/>
              <w:noProof w:val="1"/>
              <w:lang w:eastAsia="de-de"/>
            </w:rPr>
          </w:pPr>
          <w:r>
            <w:rPr>
              <w:sz w:val="14"/>
              <w:szCs w:val="14"/>
              <w:noProof w:val="1"/>
              <w:lang w:eastAsia="de-de"/>
            </w:rPr>
            <w:t xml:space="preserve">Seite </w:t>
          </w:r>
          <w:r>
            <w:rPr>
              <w:sz w:val="14"/>
              <w:szCs w:val="14"/>
              <w:noProof w:val="1"/>
              <w:lang w:eastAsia="de-de"/>
            </w:rPr>
            <w:fldChar w:fldCharType="begin"/>
            <w:instrText xml:space="preserve"> PAGE \* Arabic </w:instrText>
            <w:fldChar w:fldCharType="separate"/>
            <w:t>2</w:t>
            <w:fldChar w:fldCharType="end"/>
          </w:r>
          <w:r>
            <w:rPr>
              <w:sz w:val="14"/>
              <w:szCs w:val="14"/>
              <w:noProof w:val="1"/>
              <w:lang w:eastAsia="de-de"/>
            </w:rPr>
            <w:t xml:space="preserve"> von </w:t>
          </w:r>
          <w:r>
            <w:rPr>
              <w:sz w:val="14"/>
              <w:szCs w:val="14"/>
            </w:rPr>
          </w:r>
          <w:r>
            <w:rPr>
              <w:sz w:val="14"/>
              <w:szCs w:val="14"/>
            </w:rPr>
            <w:fldChar w:fldCharType="begin"/>
            <w:instrText xml:space="preserve"> NUMPAGES \* Arabic </w:instrText>
            <w:fldChar w:fldCharType="separate"/>
            <w:t>2</w:t>
            <w:fldChar w:fldCharType="end"/>
          </w:r>
          <w:r>
            <w:rPr>
              <w:sz w:val="14"/>
              <w:szCs w:val="14"/>
              <w:noProof w:val="1"/>
              <w:lang w:eastAsia="de-de"/>
            </w:rPr>
          </w:r>
        </w:p>
      </w:tc>
      <w:tc>
        <w:tcPr>
          <w:tcW w:w="227"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6"/>
              <w:szCs w:val="16"/>
              <w:noProof w:val="1"/>
              <w:lang w:eastAsia="de-de"/>
            </w:rPr>
          </w:pPr>
          <w:r>
            <w:rPr>
              <w:sz w:val="16"/>
              <w:szCs w:val="16"/>
              <w:noProof w:val="1"/>
              <w:lang w:eastAsia="de-de"/>
            </w:rPr>
          </w:r>
        </w:p>
      </w:tc>
      <w:tc>
        <w:tcPr>
          <w:tcW w:w="2552" w:type="dxa"/>
          <w:vAlign w:val="bottom"/>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6"/>
              <w:szCs w:val="16"/>
            </w:rPr>
          </w:pPr>
          <w:r>
            <w:rPr>
              <w:sz w:val="16"/>
              <w:szCs w:val="16"/>
            </w:rPr>
          </w:r>
        </w:p>
      </w:tc>
    </w:tr>
  </w:tbl>
  <w:p>
    <w:pPr>
      <w:pStyle w:val="para11"/>
      <w:tabs defTabSz="709">
        <w:tab w:val="left" w:pos="567" w:leader="none"/>
        <w:tab w:val="center" w:pos="4819" w:leader="none"/>
        <w:tab w:val="right" w:pos="9071" w:leader="none"/>
      </w:tabs>
      <w:rPr>
        <w:sz w:val="2"/>
        <w:szCs w:val="2"/>
      </w:rPr>
    </w:pPr>
    <w:r>
      <w:rPr>
        <w:sz w:val="2"/>
        <w:szCs w:val="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tbl>
    <w:tblPr>
      <w:name w:val="Tabelle5"/>
      <w:tabOrder w:val="0"/>
      <w:jc w:val="left"/>
      <w:tblInd w:w="0" w:type="dxa"/>
      <w:tblW w:w="10264" w:type="dxa"/>
    </w:tblPr>
    <w:tblGrid>
      <w:gridCol w:w="2495"/>
      <w:gridCol w:w="2495"/>
      <w:gridCol w:w="1928"/>
      <w:gridCol w:w="794"/>
      <w:gridCol w:w="2552"/>
    </w:tblGrid>
    <w:tr>
      <w:trPr>
        <w:tblHeader w:val="0"/>
        <w:cantSplit w:val="0"/>
        <w:trHeight w:val="0" w:hRule="auto"/>
      </w:trPr>
      <w:tc>
        <w:tcPr>
          <w:tcW w:w="2495" w:type="dxa"/>
          <w:vAlign w:val="bottom"/>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2"/>
            <w:spacing w:line="360" w:lineRule="auto"/>
            <w:tabs defTabSz="709">
              <w:tab w:val="clear" w:pos="4819" w:leader="none"/>
              <w:tab w:val="clear" w:pos="9071" w:leader="none"/>
            </w:tabs>
            <w:rPr>
              <w:sz w:val="14"/>
              <w:szCs w:val="14"/>
              <w:noProof w:val="1"/>
              <w:lang w:eastAsia="de-de"/>
            </w:rPr>
          </w:pPr>
          <w:r>
            <w:rPr>
              <w:sz w:val="14"/>
              <w:szCs w:val="14"/>
              <w:noProof w:val="1"/>
              <w:lang w:eastAsia="de-de"/>
            </w:rPr>
            <w:t>vhbn_0410, Stand Januar 2021</w:t>
          </w:r>
        </w:p>
      </w:tc>
      <w:tc>
        <w:tcPr>
          <w:tcW w:w="2495"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6"/>
              <w:szCs w:val="16"/>
              <w:noProof w:val="1"/>
              <w:lang w:eastAsia="de-de"/>
            </w:rPr>
          </w:pPr>
          <w:r>
            <w:rPr>
              <w:sz w:val="16"/>
              <w:szCs w:val="16"/>
              <w:noProof w:val="1"/>
              <w:lang w:eastAsia="de-de"/>
            </w:rPr>
          </w:r>
        </w:p>
      </w:tc>
      <w:tc>
        <w:tcPr>
          <w:tcW w:w="1928" w:type="dxa"/>
          <w:vAlign w:val="bottom"/>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4"/>
              <w:szCs w:val="14"/>
              <w:noProof w:val="1"/>
              <w:lang w:eastAsia="de-de"/>
            </w:rPr>
          </w:pPr>
          <w:r>
            <w:rPr>
              <w:sz w:val="14"/>
              <w:szCs w:val="14"/>
              <w:noProof w:val="1"/>
              <w:lang w:eastAsia="de-de"/>
            </w:rPr>
            <w:t>Seite 1 von 2</w:t>
          </w:r>
        </w:p>
      </w:tc>
      <w:tc>
        <w:tcPr>
          <w:tcW w:w="794"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6"/>
              <w:szCs w:val="16"/>
              <w:noProof w:val="1"/>
              <w:lang w:eastAsia="de-de"/>
            </w:rPr>
          </w:pPr>
          <w:r>
            <w:rPr>
              <w:sz w:val="16"/>
              <w:szCs w:val="16"/>
              <w:noProof w:val="1"/>
              <w:lang w:eastAsia="de-de"/>
            </w:rPr>
          </w:r>
        </w:p>
      </w:tc>
      <w:tc>
        <w:tcPr>
          <w:tcW w:w="2552" w:type="dxa"/>
          <w:vAlign w:val="bottom"/>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1"/>
            <w:spacing w:line="360" w:lineRule="auto"/>
            <w:tabs defTabSz="709">
              <w:tab w:val="left" w:pos="567" w:leader="none"/>
              <w:tab w:val="center" w:pos="4819" w:leader="none"/>
              <w:tab w:val="right" w:pos="9071" w:leader="none"/>
            </w:tabs>
            <w:rPr>
              <w:sz w:val="16"/>
              <w:szCs w:val="16"/>
            </w:rPr>
          </w:pPr>
          <w:r>
            <w:rPr>
              <w:sz w:val="16"/>
              <w:szCs w:val="16"/>
              <w:noProof w:val="1"/>
              <w:lang w:eastAsia="de-de"/>
            </w:rPr>
          </w:r>
          <w:r>
            <w:rPr>
              <w:noProof/>
            </w:rPr>
            <w:drawing>
              <wp:inline distT="0" distB="0" distL="0" distR="0">
                <wp:extent cx="1260475" cy="234950"/>
                <wp:effectExtent l="0" t="0" r="0" b="0"/>
                <wp:docPr id="1026" name="Grafik 1"/>
                <wp:cNvGraphicFramePr/>
                <a:graphic xmlns:a="http://schemas.openxmlformats.org/drawingml/2006/main">
                  <a:graphicData uri="http://schemas.openxmlformats.org/drawingml/2006/picture">
                    <pic:pic xmlns:pic="http://schemas.openxmlformats.org/drawingml/2006/picture">
                      <pic:nvPicPr>
                        <pic:cNvPr id="1026" name="Grafik 1" descr="Markenzeichen-word_unten_grau.wmf"/>
                        <pic:cNvPicPr>
                          <a:extLst>
                            <a:ext uri="smNativeData">
                              <sm:smNativeData xmlns:sm="smNativeData" val="SMDATA_17_ZS3U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AAAAAAAAAAAAAAAAAAAAAAAAAAAAAAAAAAAAAAAAAAAwQcAAHIBAAAAAAAAAAAAAAAAAAAoAAAACAAAAAEAAAABAAAAMAAAABQAAAAAAAAAAAD//wAAAQAAAP//AAABAA=="/>
                            </a:ext>
                          </a:extLst>
                        </pic:cNvPicPr>
                      </pic:nvPicPr>
                      <pic:blipFill>
                        <a:blip r:embed="rId1"/>
                        <a:stretch>
                          <a:fillRect/>
                        </a:stretch>
                      </pic:blipFill>
                      <pic:spPr>
                        <a:xfrm>
                          <a:off x="0" y="0"/>
                          <a:ext cx="1260475" cy="234950"/>
                        </a:xfrm>
                        <a:prstGeom prst="rect">
                          <a:avLst/>
                        </a:prstGeom>
                        <a:noFill/>
                        <a:ln w="12700">
                          <a:noFill/>
                        </a:ln>
                      </pic:spPr>
                    </pic:pic>
                  </a:graphicData>
                </a:graphic>
              </wp:inline>
            </w:drawing>
          </w:r>
          <w:r>
            <w:rPr>
              <w:sz w:val="16"/>
              <w:szCs w:val="16"/>
              <w:noProof w:val="1"/>
              <w:lang w:eastAsia="de-de"/>
            </w:rPr>
          </w:r>
          <w:r>
            <w:rPr>
              <w:sz w:val="16"/>
              <w:szCs w:val="16"/>
            </w:rPr>
          </w:r>
        </w:p>
      </w:tc>
    </w:tr>
  </w:tbl>
  <w:p>
    <w:pPr>
      <w:pStyle w:val="para11"/>
      <w:ind w:left="7768" w:right="-2495"/>
      <w:tabs defTabSz="709">
        <w:tab w:val="left" w:pos="567" w:leader="none"/>
        <w:tab w:val="center" w:pos="4819" w:leader="none"/>
        <w:tab w:val="right" w:pos="9071" w:leader="none"/>
      </w:tabs>
      <w:rPr>
        <w:sz w:val="2"/>
        <w:szCs w:val="2"/>
      </w:rPr>
    </w:pPr>
    <w:r>
      <w:rPr>
        <w:sz w:val="2"/>
        <w:szCs w:val="2"/>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tbl>
    <w:tblPr>
      <w:name w:val="Tabelle4"/>
      <w:tabOrder w:val="0"/>
      <w:jc w:val="left"/>
      <w:tblInd w:w="7711" w:type="dxa"/>
      <w:tblW w:w="2495" w:type="dxa"/>
    </w:tblPr>
    <w:tblGrid>
      <w:gridCol w:w="2495"/>
    </w:tblGrid>
    <w:tr>
      <w:trPr>
        <w:tblHeader w:val="0"/>
        <w:cantSplit w:val="0"/>
        <w:trHeight w:val="1247" w:hRule="exact"/>
      </w:trPr>
      <w:tc>
        <w:tcPr>
          <w:tcW w:w="2495"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2"/>
            <w:tabs defTabSz="709">
              <w:tab w:val="clear" w:pos="4819" w:leader="none"/>
              <w:tab w:val="clear" w:pos="9071" w:leader="none"/>
            </w:tabs>
            <w:rPr>
              <w:sz w:val="18"/>
              <w:szCs w:val="18"/>
            </w:rPr>
          </w:pPr>
          <w:r>
            <w:rPr>
              <w:sz w:val="18"/>
              <w:szCs w:val="18"/>
              <w:noProof w:val="1"/>
              <w:lang w:eastAsia="de-de"/>
            </w:rPr>
          </w:r>
          <w:r>
            <w:rPr>
              <w:noProof/>
            </w:rPr>
            <w:drawing>
              <wp:inline distT="0" distB="0" distL="0" distR="0">
                <wp:extent cx="1260475" cy="787400"/>
                <wp:effectExtent l="0" t="0" r="0" b="0"/>
                <wp:docPr id="1025" name="Grafik1"/>
                <wp:cNvGraphicFramePr/>
                <a:graphic xmlns:a="http://schemas.openxmlformats.org/drawingml/2006/main">
                  <a:graphicData uri="http://schemas.openxmlformats.org/drawingml/2006/picture">
                    <pic:pic xmlns:pic="http://schemas.openxmlformats.org/drawingml/2006/picture">
                      <pic:nvPicPr>
                        <pic:cNvPr id="1025" name="Grafik1" descr="Markenzeichen-word_oben_grau.wmf"/>
                        <pic:cNvPicPr>
                          <a:extLst>
                            <a:ext uri="smNativeData">
                              <sm:smNativeData xmlns:sm="smNativeData" val="SMDATA_17_ZS3U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AAAAAAAAAAAAAAAAAAAAAAAAAAAAAAAAAAAAAAAAAAAwQcAANgEAAAAAAAAAAAAAAAAAAAoAAAACAAAAAEAAAABAAAAMAAAABQAAAAAAAAAAAD//wAAAQAAAP//AAABAA=="/>
                            </a:ext>
                          </a:extLst>
                        </pic:cNvPicPr>
                      </pic:nvPicPr>
                      <pic:blipFill>
                        <a:blip r:embed="rId1"/>
                        <a:stretch>
                          <a:fillRect/>
                        </a:stretch>
                      </pic:blipFill>
                      <pic:spPr>
                        <a:xfrm>
                          <a:off x="0" y="0"/>
                          <a:ext cx="1260475" cy="787400"/>
                        </a:xfrm>
                        <a:prstGeom prst="rect">
                          <a:avLst/>
                        </a:prstGeom>
                        <a:noFill/>
                        <a:ln w="12700">
                          <a:noFill/>
                        </a:ln>
                      </pic:spPr>
                    </pic:pic>
                  </a:graphicData>
                </a:graphic>
              </wp:inline>
            </w:drawing>
          </w:r>
          <w:r>
            <w:rPr>
              <w:sz w:val="18"/>
              <w:szCs w:val="18"/>
              <w:noProof w:val="1"/>
              <w:lang w:eastAsia="de-de"/>
            </w:rPr>
          </w:r>
          <w:r>
            <w:rPr>
              <w:sz w:val="18"/>
              <w:szCs w:val="18"/>
            </w:rPr>
          </w:r>
        </w:p>
      </w:tc>
    </w:tr>
    <w:tr>
      <w:trPr>
        <w:tblHeader w:val="0"/>
        <w:cantSplit w:val="0"/>
        <w:trHeight w:val="624" w:hRule="exact"/>
      </w:trPr>
      <w:tc>
        <w:tcPr>
          <w:tcW w:w="2495" w:type="dxa"/>
          <w:vAlign w:val="bottom"/>
          <w:shd w:val="none"/>
          <w:tcMar>
            <w:top w:w="0" w:type="dxa"/>
            <w:left w:w="28"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4517989" protected="1"/>
        </w:tcPr>
        <w:p>
          <w:pPr>
            <w:pStyle w:val="para12"/>
            <w:tabs defTabSz="709">
              <w:tab w:val="clear" w:pos="4819" w:leader="none"/>
              <w:tab w:val="clear" w:pos="9071" w:leader="none"/>
            </w:tabs>
            <w:rPr>
              <w:sz w:val="18"/>
              <w:szCs w:val="18"/>
            </w:rPr>
          </w:pPr>
          <w:r>
            <w:rPr>
              <w:b/>
              <w:sz w:val="18"/>
              <w:szCs w:val="18"/>
            </w:rPr>
            <w:t>Stadt Nürnberg</w:t>
          </w:r>
          <w:r>
            <w:rPr>
              <w:sz w:val="18"/>
              <w:szCs w:val="18"/>
            </w:rPr>
          </w:r>
        </w:p>
      </w:tc>
    </w:tr>
  </w:tbl>
  <w:p>
    <w:pPr>
      <w:pStyle w:val="para12"/>
      <w:ind w:left="7740" w:right="-2948"/>
      <w:tabs defTabSz="709">
        <w:tab w:val="clear" w:pos="4819" w:leader="none"/>
        <w:tab w:val="clear" w:pos="9071" w:leader="none"/>
      </w:tabs>
      <w:rPr>
        <w:sz w:val="14"/>
        <w:szCs w:val="14"/>
      </w:rPr>
    </w:pPr>
    <w:r>
      <w:rPr>
        <w:sz w:val="14"/>
        <w:szCs w:val="1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numFmt w:val="bullet"/>
      <w:suff w:val="tab"/>
      <w:lvlText w:val=""/>
      <w:lvlJc w:val="left"/>
      <w:pPr>
        <w:ind w:left="360" w:hanging="0"/>
      </w:pPr>
      <w:rPr>
        <w:rFonts w:ascii="Symbol" w:hAnsi="Symbol" w:eastAsia="Symbol" w:cs="Symbol"/>
        <w:sz w:val="16"/>
        <w:szCs w:val="16"/>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eastAsia="Symbol" w:cs="Symbol"/>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eastAsia="Symbol" w:cs="Symbol"/>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merierungsliste 2"/>
    <w:lvl w:ilvl="0">
      <w:numFmt w:val="bullet"/>
      <w:suff w:val="tab"/>
      <w:lvlText w:val=""/>
      <w:lvlJc w:val="left"/>
      <w:pPr>
        <w:ind w:left="360" w:hanging="0"/>
      </w:pPr>
      <w:rPr>
        <w:rFonts w:ascii="Symbol" w:hAnsi="Symbol" w:eastAsia="Symbol" w:cs="Symbol"/>
        <w:sz w:val="16"/>
        <w:szCs w:val="16"/>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eastAsia="Symbol" w:cs="Symbol"/>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eastAsia="Symbol" w:cs="Symbol"/>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5121"/>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1"/>
    <w:tmRevisionNum w:val="11"/>
    <w:tmReviewMarkIns w:val="4"/>
    <w:tmReviewColorIns w:val="-1"/>
    <w:tmReviewMarkDel w:val="6"/>
    <w:tmReviewColorDel w:val="-1"/>
    <w:tmReviewMarkFmt w:val="1"/>
    <w:tmReviewColorFmt w:val="-1"/>
    <w:tmReviewMarkLn w:val="1"/>
    <w:tmReviewColorLn w:val="0"/>
    <w:tmReviewToolTip w:val="1"/>
  </w:tmReviewPr>
  <w:tmLastPos>
    <w:tmLastPosPage w:val="1"/>
    <w:tmLastPosSelect w:val="1"/>
    <w:tmLastPosFrameIdx w:val="39"/>
    <w:tmLastPosCaret>
      <w:tmLastPosPgfIdx w:val="0"/>
      <w:tmLastPosIdx w:val="12"/>
    </w:tmLastPosCaret>
    <w:tmLastPosAnchor>
      <w:tmLastPosPgfIdx w:val="0"/>
      <w:tmLastPosIdx w:val="13"/>
    </w:tmLastPosAnchor>
    <w:tmLastPosTblRect w:left="0" w:top="0" w:right="0" w:bottom="0"/>
  </w:tmLastPos>
  <w:tmAppRevision w:date="1624517989" w:val="1032"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Times New Roman" w:cs="Arial"/>
        <w:sz w:val="20"/>
        <w:szCs w:val="20"/>
        <w:noProof w:val="1"/>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val="de-de" w:eastAsia="en-us" w:bidi="ar-sa"/>
    </w:rPr>
  </w:style>
  <w:style w:type="paragraph" w:styleId="para1">
    <w:name w:val="heading 1"/>
    <w:qFormat/>
    <w:basedOn w:val="para0"/>
    <w:next w:val="para0"/>
    <w:pPr>
      <w:spacing w:before="240"/>
      <w:outlineLvl w:val="0"/>
    </w:pPr>
    <w:rPr>
      <w:b/>
      <w:sz w:val="28"/>
      <w:u w:color="auto" w:val="single"/>
    </w:rPr>
  </w:style>
  <w:style w:type="paragraph" w:styleId="para2">
    <w:name w:val="heading 2"/>
    <w:qFormat/>
    <w:basedOn w:val="para0"/>
    <w:next w:val="para0"/>
    <w:pPr>
      <w:outlineLvl w:val="1"/>
    </w:pPr>
    <w:rPr>
      <w:b/>
      <w:sz w:val="28"/>
    </w:rPr>
  </w:style>
  <w:style w:type="paragraph" w:styleId="para3">
    <w:name w:val="heading 3"/>
    <w:qFormat/>
    <w:basedOn w:val="para0"/>
    <w:next w:val="para10"/>
    <w:pPr>
      <w:outlineLvl w:val="2"/>
    </w:pPr>
    <w:rPr>
      <w:b/>
    </w:rPr>
  </w:style>
  <w:style w:type="paragraph" w:styleId="para4">
    <w:name w:val="heading 4"/>
    <w:qFormat/>
    <w:basedOn w:val="para0"/>
    <w:next w:val="para0"/>
    <w:pPr>
      <w:spacing w:before="240" w:after="60"/>
      <w:keepNext/>
      <w:outlineLvl w:val="3"/>
    </w:pPr>
    <w:rPr>
      <w:rFonts w:ascii="Calibri" w:hAnsi="Calibri" w:cs="Times New Roman"/>
      <w:b/>
      <w:bCs/>
      <w:sz w:val="28"/>
      <w:szCs w:val="28"/>
    </w:rPr>
  </w:style>
  <w:style w:type="paragraph" w:styleId="para5">
    <w:name w:val="heading 5"/>
    <w:qFormat/>
    <w:basedOn w:val="para0"/>
    <w:next w:val="para0"/>
    <w:pPr>
      <w:spacing w:before="240" w:after="60"/>
      <w:outlineLvl w:val="4"/>
    </w:pPr>
    <w:rPr>
      <w:rFonts w:ascii="Calibri" w:hAnsi="Calibri" w:cs="Times New Roman"/>
      <w:b/>
      <w:bCs/>
      <w:i/>
      <w:iCs/>
      <w:sz w:val="26"/>
      <w:szCs w:val="26"/>
    </w:rPr>
  </w:style>
  <w:style w:type="paragraph" w:styleId="para6">
    <w:name w:val="heading 6"/>
    <w:qFormat/>
    <w:basedOn w:val="para0"/>
    <w:next w:val="para0"/>
    <w:pPr>
      <w:spacing w:before="240" w:after="60"/>
      <w:outlineLvl w:val="5"/>
    </w:pPr>
    <w:rPr>
      <w:rFonts w:ascii="Calibri" w:hAnsi="Calibri" w:cs="Times New Roman"/>
      <w:b/>
      <w:bCs/>
    </w:rPr>
  </w:style>
  <w:style w:type="paragraph" w:styleId="para7">
    <w:name w:val="heading 7"/>
    <w:qFormat/>
    <w:basedOn w:val="para0"/>
    <w:next w:val="para0"/>
    <w:pPr>
      <w:spacing w:before="240" w:after="60" w:line="360" w:lineRule="auto"/>
      <w:outlineLvl w:val="6"/>
    </w:pPr>
    <w:rPr>
      <w:rFonts w:cs="Times New Roman"/>
      <w:kern w:val="1"/>
      <w:sz w:val="20"/>
      <w:szCs w:val="20"/>
      <w:lang w:eastAsia="de-de"/>
    </w:rPr>
  </w:style>
  <w:style w:type="paragraph" w:styleId="para8">
    <w:name w:val="heading 8"/>
    <w:qFormat/>
    <w:basedOn w:val="para0"/>
    <w:next w:val="para0"/>
    <w:pPr>
      <w:spacing w:before="240" w:after="60" w:line="360" w:lineRule="auto"/>
      <w:outlineLvl w:val="7"/>
    </w:pPr>
    <w:rPr>
      <w:rFonts w:cs="Times New Roman"/>
      <w:i/>
      <w:kern w:val="1"/>
      <w:sz w:val="20"/>
      <w:szCs w:val="20"/>
      <w:lang w:eastAsia="de-de"/>
    </w:rPr>
  </w:style>
  <w:style w:type="paragraph" w:styleId="para9">
    <w:name w:val="heading 9"/>
    <w:qFormat/>
    <w:basedOn w:val="para0"/>
    <w:next w:val="para0"/>
    <w:pPr>
      <w:spacing w:before="240" w:after="60" w:line="360" w:lineRule="auto"/>
      <w:outlineLvl w:val="8"/>
    </w:pPr>
    <w:rPr>
      <w:rFonts w:cs="Times New Roman"/>
      <w:i/>
      <w:kern w:val="1"/>
      <w:sz w:val="18"/>
      <w:szCs w:val="20"/>
      <w:lang w:eastAsia="de-de"/>
    </w:rPr>
  </w:style>
  <w:style w:type="paragraph" w:styleId="para10">
    <w:name w:val="Normal Indent"/>
    <w:qFormat/>
    <w:basedOn w:val="para0"/>
    <w:pPr>
      <w:ind w:left="708"/>
    </w:pPr>
  </w:style>
  <w:style w:type="paragraph" w:styleId="para11">
    <w:name w:val="Footer"/>
    <w:qFormat/>
    <w:basedOn w:val="para0"/>
    <w:pPr>
      <w:tabs defTabSz="709">
        <w:tab w:val="center" w:pos="4819" w:leader="none"/>
        <w:tab w:val="right" w:pos="9071" w:leader="none"/>
      </w:tabs>
    </w:pPr>
  </w:style>
  <w:style w:type="paragraph" w:styleId="para12">
    <w:name w:val="Header"/>
    <w:qFormat/>
    <w:basedOn w:val="para0"/>
    <w:pPr>
      <w:tabs defTabSz="709">
        <w:tab w:val="center" w:pos="4819" w:leader="none"/>
        <w:tab w:val="right" w:pos="9071" w:leader="none"/>
      </w:tabs>
    </w:pPr>
  </w:style>
  <w:style w:type="paragraph" w:styleId="para13" w:customStyle="1">
    <w:name w:val="Vermerk  I. 1.1"/>
    <w:qFormat/>
    <w:basedOn w:val="para14"/>
    <w:pPr>
      <w:ind w:left="709" w:hanging="1135"/>
    </w:pPr>
  </w:style>
  <w:style w:type="paragraph" w:styleId="para14" w:customStyle="1">
    <w:name w:val="Vermerk  I. 1"/>
    <w:qFormat/>
    <w:basedOn w:val="para15"/>
    <w:pPr>
      <w:ind w:left="567" w:hanging="993"/>
      <w:tabs defTabSz="709">
        <w:tab w:val="right" w:pos="142" w:leader="none"/>
        <w:tab w:val="left" w:pos="284" w:leader="none"/>
      </w:tabs>
    </w:pPr>
  </w:style>
  <w:style w:type="paragraph" w:styleId="para15" w:customStyle="1">
    <w:name w:val="Vermerk  I."/>
    <w:qFormat/>
    <w:basedOn w:val="para0"/>
    <w:pPr>
      <w:ind w:left="284" w:hanging="710"/>
      <w:tabs defTabSz="709">
        <w:tab w:val="right" w:pos="142" w:leader="none"/>
      </w:tabs>
    </w:pPr>
  </w:style>
  <w:style w:type="paragraph" w:styleId="para16" w:customStyle="1">
    <w:name w:val="Vermerk  I. 1.1.1"/>
    <w:qFormat/>
    <w:basedOn w:val="para13"/>
    <w:pPr>
      <w:ind w:left="993" w:hanging="1419"/>
    </w:pPr>
  </w:style>
  <w:style w:type="paragraph" w:styleId="para17" w:customStyle="1">
    <w:name w:val="hier"/>
    <w:qFormat/>
    <w:basedOn w:val="para0"/>
    <w:pPr>
      <w:ind w:left="567" w:hanging="567"/>
    </w:pPr>
  </w:style>
  <w:style w:type="paragraph" w:styleId="para18" w:customStyle="1">
    <w:name w:val="Einrückung  I."/>
    <w:qFormat/>
    <w:basedOn w:val="para15"/>
    <w:pPr>
      <w:ind w:left="567" w:hanging="283"/>
      <w:tabs defTabSz="709"/>
    </w:pPr>
  </w:style>
  <w:style w:type="paragraph" w:styleId="para19" w:customStyle="1">
    <w:name w:val="Einrückung  I. 1"/>
    <w:qFormat/>
    <w:basedOn w:val="para14"/>
    <w:pPr>
      <w:ind w:left="851" w:hanging="284"/>
      <w:tabs defTabSz="709"/>
    </w:pPr>
  </w:style>
  <w:style w:type="paragraph" w:styleId="para20" w:customStyle="1">
    <w:name w:val="Einrückung  I. 1.1"/>
    <w:qFormat/>
    <w:basedOn w:val="para13"/>
    <w:pPr>
      <w:ind w:left="993" w:hanging="284"/>
      <w:tabs defTabSz="709"/>
    </w:pPr>
  </w:style>
  <w:style w:type="paragraph" w:styleId="para21" w:customStyle="1">
    <w:name w:val="Einrückung  I. 1.1.1"/>
    <w:qFormat/>
    <w:basedOn w:val="para16"/>
    <w:pPr>
      <w:ind w:left="1276" w:hanging="283"/>
      <w:tabs defTabSz="709"/>
    </w:pPr>
  </w:style>
  <w:style w:type="paragraph" w:styleId="para22">
    <w:name w:val="No Spacing"/>
    <w:qFormat/>
    <w:rPr>
      <w:rFonts w:ascii="Arial" w:hAnsi="Arial" w:eastAsia="Times New Roman" w:cs="Arial"/>
      <w:sz w:val="22"/>
      <w:szCs w:val="22"/>
      <w:lang w:val="de-de" w:eastAsia="de-de" w:bidi="ar-sa"/>
    </w:rPr>
  </w:style>
  <w:style w:type="paragraph" w:styleId="para23">
    <w:name w:val="Balloon Text"/>
    <w:qFormat/>
    <w:basedOn w:val="para0"/>
    <w:rPr>
      <w:rFonts w:ascii="Tahoma" w:hAnsi="Tahoma" w:cs="Tahoma"/>
      <w:sz w:val="16"/>
      <w:szCs w:val="16"/>
    </w:rPr>
  </w:style>
  <w:style w:type="paragraph" w:styleId="para24">
    <w:name w:val="Body Text"/>
    <w:qFormat/>
    <w:basedOn w:val="para0"/>
    <w:pPr>
      <w:tabs defTabSz="709">
        <w:tab w:val="left" w:pos="426" w:leader="none"/>
      </w:tabs>
    </w:pPr>
    <w:rPr>
      <w:rFonts w:cs="Times New Roman"/>
      <w:sz w:val="20"/>
      <w:szCs w:val="20"/>
      <w:lang w:eastAsia="de-de"/>
    </w:rPr>
  </w:style>
  <w:style w:type="paragraph" w:styleId="para25">
    <w:name w:val="Body Text Indent"/>
    <w:qFormat/>
    <w:basedOn w:val="para0"/>
    <w:pPr>
      <w:ind w:left="709"/>
    </w:pPr>
    <w:rPr>
      <w:rFonts w:cs="Times New Roman"/>
      <w:sz w:val="20"/>
      <w:szCs w:val="20"/>
      <w:lang w:eastAsia="de-de"/>
    </w:rPr>
  </w:style>
  <w:style w:type="paragraph" w:styleId="para26">
    <w:name w:val="Body Text Indent 2"/>
    <w:qFormat/>
    <w:basedOn w:val="para0"/>
    <w:pPr>
      <w:ind w:left="426" w:hanging="426"/>
      <w:spacing w:after="60"/>
    </w:pPr>
    <w:rPr>
      <w:rFonts w:cs="Times New Roman"/>
      <w:sz w:val="20"/>
      <w:szCs w:val="20"/>
      <w:lang w:eastAsia="de-de"/>
    </w:rPr>
  </w:style>
  <w:style w:type="paragraph" w:styleId="para27">
    <w:name w:val="List Paragraph"/>
    <w:qFormat/>
    <w:basedOn w:val="para0"/>
    <w:pPr>
      <w:ind w:left="720"/>
      <w:contextualSpacing/>
    </w:pPr>
  </w:style>
  <w:style w:type="paragraph" w:styleId="para28">
    <w:name w:val="Title"/>
    <w:qFormat/>
    <w:basedOn w:val="para0"/>
    <w:pPr>
      <w:spacing/>
      <w:jc w:val="center"/>
    </w:pPr>
    <w:rPr>
      <w:rFonts w:cs="Times New Roman"/>
      <w:b/>
      <w:spacing w:val="19" w:percent="108"/>
      <w:sz w:val="44"/>
      <w:szCs w:val="20"/>
      <w:lang w:eastAsia="de-de"/>
    </w:rPr>
  </w:style>
  <w:style w:type="character" w:styleId="char0" w:default="1">
    <w:name w:val="Default Paragraph Font"/>
    <w:basedOn w:val="char0"/>
  </w:style>
  <w:style w:type="character" w:styleId="char1" w:customStyle="1">
    <w:name w:val="Überschrift 4 Zchn"/>
    <w:rPr>
      <w:rFonts w:ascii="Calibri" w:hAnsi="Calibri" w:eastAsia="Times New Roman" w:cs="Times New Roman"/>
      <w:b/>
      <w:bCs/>
      <w:sz w:val="28"/>
      <w:szCs w:val="28"/>
    </w:rPr>
  </w:style>
  <w:style w:type="character" w:styleId="char2" w:customStyle="1">
    <w:name w:val="Überschrift 5 Zchn"/>
    <w:rPr>
      <w:rFonts w:ascii="Calibri" w:hAnsi="Calibri" w:eastAsia="Times New Roman" w:cs="Times New Roman"/>
      <w:b/>
      <w:bCs/>
      <w:i/>
      <w:iCs/>
      <w:sz w:val="26"/>
      <w:szCs w:val="26"/>
    </w:rPr>
  </w:style>
  <w:style w:type="character" w:styleId="char3" w:customStyle="1">
    <w:name w:val="Überschrift 6 Zchn"/>
    <w:rPr>
      <w:rFonts w:ascii="Calibri" w:hAnsi="Calibri" w:eastAsia="Times New Roman" w:cs="Times New Roman"/>
      <w:b/>
      <w:bCs/>
    </w:rPr>
  </w:style>
  <w:style w:type="character" w:styleId="char4">
    <w:name w:val="Hyperlink"/>
    <w:rPr>
      <w:color w:val="ffff00"/>
      <w:u w:color="auto" w:val="single"/>
    </w:rPr>
  </w:style>
  <w:style w:type="character" w:styleId="char5">
    <w:name w:val="Placeholder Text"/>
    <w:rPr>
      <w:color w:val="7f7f7f"/>
    </w:rPr>
  </w:style>
  <w:style w:type="character" w:styleId="char6" w:customStyle="1">
    <w:name w:val="Sprechblasentext Zchn"/>
    <w:rPr>
      <w:rFonts w:ascii="Tahoma" w:hAnsi="Tahoma" w:cs="Tahoma"/>
      <w:sz w:val="16"/>
      <w:szCs w:val="16"/>
      <w:lang w:eastAsia="en-us"/>
    </w:rPr>
  </w:style>
  <w:style w:type="character" w:styleId="char7" w:customStyle="1">
    <w:name w:val="Kopfzeile Zchn"/>
    <w:rPr>
      <w:lang w:eastAsia="en-us"/>
    </w:rPr>
  </w:style>
  <w:style w:type="character" w:styleId="char8" w:customStyle="1">
    <w:name w:val="Fußzeile Zchn"/>
    <w:rPr>
      <w:lang w:eastAsia="en-us"/>
    </w:rPr>
  </w:style>
  <w:style w:type="character" w:styleId="char9" w:customStyle="1">
    <w:name w:val="Überschrift 7 Zchn"/>
    <w:rPr>
      <w:rFonts w:cs="Times New Roman"/>
      <w:kern w:val="1"/>
      <w:sz w:val="20"/>
      <w:szCs w:val="20"/>
    </w:rPr>
  </w:style>
  <w:style w:type="character" w:styleId="char10" w:customStyle="1">
    <w:name w:val="Überschrift 8 Zchn"/>
    <w:rPr>
      <w:rFonts w:cs="Times New Roman"/>
      <w:i/>
      <w:kern w:val="1"/>
      <w:sz w:val="20"/>
      <w:szCs w:val="20"/>
    </w:rPr>
  </w:style>
  <w:style w:type="character" w:styleId="char11" w:customStyle="1">
    <w:name w:val="Überschrift 9 Zchn"/>
    <w:rPr>
      <w:rFonts w:cs="Times New Roman"/>
      <w:i/>
      <w:kern w:val="1"/>
      <w:sz w:val="18"/>
      <w:szCs w:val="20"/>
    </w:rPr>
  </w:style>
  <w:style w:type="character" w:styleId="char12">
    <w:name w:val="Page Number"/>
    <w:rPr>
      <w:rFonts w:ascii="Arial" w:hAnsi="Arial"/>
      <w:sz w:val="24"/>
    </w:rPr>
  </w:style>
  <w:style w:type="character" w:styleId="char13" w:customStyle="1">
    <w:name w:val="Textkörper Zchn"/>
    <w:rPr>
      <w:rFonts w:cs="Times New Roman"/>
      <w:sz w:val="20"/>
      <w:szCs w:val="20"/>
    </w:rPr>
  </w:style>
  <w:style w:type="character" w:styleId="char14" w:customStyle="1">
    <w:name w:val="Textkörper-Zeileneinzug Zchn"/>
    <w:rPr>
      <w:rFonts w:cs="Times New Roman"/>
      <w:sz w:val="20"/>
      <w:szCs w:val="20"/>
    </w:rPr>
  </w:style>
  <w:style w:type="character" w:styleId="char15" w:customStyle="1">
    <w:name w:val="Textkörper-Einzug 2 Zchn"/>
    <w:rPr>
      <w:rFonts w:cs="Times New Roman"/>
      <w:sz w:val="20"/>
      <w:szCs w:val="20"/>
    </w:rPr>
  </w:style>
  <w:style w:type="character" w:styleId="char16" w:customStyle="1">
    <w:name w:val="Titel Zchn"/>
    <w:rPr>
      <w:rFonts w:cs="Times New Roman"/>
      <w:b/>
      <w:spacing w:val="19" w:percent="108"/>
      <w:sz w:val="44"/>
      <w:szCs w:val="20"/>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Times New Roman" w:cs="Arial"/>
        <w:sz w:val="20"/>
        <w:szCs w:val="20"/>
        <w:noProof w:val="1"/>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val="de-de" w:eastAsia="en-us" w:bidi="ar-sa"/>
    </w:rPr>
  </w:style>
  <w:style w:type="paragraph" w:styleId="para1">
    <w:name w:val="heading 1"/>
    <w:qFormat/>
    <w:basedOn w:val="para0"/>
    <w:next w:val="para0"/>
    <w:pPr>
      <w:spacing w:before="240"/>
      <w:outlineLvl w:val="0"/>
    </w:pPr>
    <w:rPr>
      <w:b/>
      <w:sz w:val="28"/>
      <w:u w:color="auto" w:val="single"/>
    </w:rPr>
  </w:style>
  <w:style w:type="paragraph" w:styleId="para2">
    <w:name w:val="heading 2"/>
    <w:qFormat/>
    <w:basedOn w:val="para0"/>
    <w:next w:val="para0"/>
    <w:pPr>
      <w:outlineLvl w:val="1"/>
    </w:pPr>
    <w:rPr>
      <w:b/>
      <w:sz w:val="28"/>
    </w:rPr>
  </w:style>
  <w:style w:type="paragraph" w:styleId="para3">
    <w:name w:val="heading 3"/>
    <w:qFormat/>
    <w:basedOn w:val="para0"/>
    <w:next w:val="para10"/>
    <w:pPr>
      <w:outlineLvl w:val="2"/>
    </w:pPr>
    <w:rPr>
      <w:b/>
    </w:rPr>
  </w:style>
  <w:style w:type="paragraph" w:styleId="para4">
    <w:name w:val="heading 4"/>
    <w:qFormat/>
    <w:basedOn w:val="para0"/>
    <w:next w:val="para0"/>
    <w:pPr>
      <w:spacing w:before="240" w:after="60"/>
      <w:keepNext/>
      <w:outlineLvl w:val="3"/>
    </w:pPr>
    <w:rPr>
      <w:rFonts w:ascii="Calibri" w:hAnsi="Calibri" w:cs="Times New Roman"/>
      <w:b/>
      <w:bCs/>
      <w:sz w:val="28"/>
      <w:szCs w:val="28"/>
    </w:rPr>
  </w:style>
  <w:style w:type="paragraph" w:styleId="para5">
    <w:name w:val="heading 5"/>
    <w:qFormat/>
    <w:basedOn w:val="para0"/>
    <w:next w:val="para0"/>
    <w:pPr>
      <w:spacing w:before="240" w:after="60"/>
      <w:outlineLvl w:val="4"/>
    </w:pPr>
    <w:rPr>
      <w:rFonts w:ascii="Calibri" w:hAnsi="Calibri" w:cs="Times New Roman"/>
      <w:b/>
      <w:bCs/>
      <w:i/>
      <w:iCs/>
      <w:sz w:val="26"/>
      <w:szCs w:val="26"/>
    </w:rPr>
  </w:style>
  <w:style w:type="paragraph" w:styleId="para6">
    <w:name w:val="heading 6"/>
    <w:qFormat/>
    <w:basedOn w:val="para0"/>
    <w:next w:val="para0"/>
    <w:pPr>
      <w:spacing w:before="240" w:after="60"/>
      <w:outlineLvl w:val="5"/>
    </w:pPr>
    <w:rPr>
      <w:rFonts w:ascii="Calibri" w:hAnsi="Calibri" w:cs="Times New Roman"/>
      <w:b/>
      <w:bCs/>
    </w:rPr>
  </w:style>
  <w:style w:type="paragraph" w:styleId="para7">
    <w:name w:val="heading 7"/>
    <w:qFormat/>
    <w:basedOn w:val="para0"/>
    <w:next w:val="para0"/>
    <w:pPr>
      <w:spacing w:before="240" w:after="60" w:line="360" w:lineRule="auto"/>
      <w:outlineLvl w:val="6"/>
    </w:pPr>
    <w:rPr>
      <w:rFonts w:cs="Times New Roman"/>
      <w:kern w:val="1"/>
      <w:sz w:val="20"/>
      <w:szCs w:val="20"/>
      <w:lang w:eastAsia="de-de"/>
    </w:rPr>
  </w:style>
  <w:style w:type="paragraph" w:styleId="para8">
    <w:name w:val="heading 8"/>
    <w:qFormat/>
    <w:basedOn w:val="para0"/>
    <w:next w:val="para0"/>
    <w:pPr>
      <w:spacing w:before="240" w:after="60" w:line="360" w:lineRule="auto"/>
      <w:outlineLvl w:val="7"/>
    </w:pPr>
    <w:rPr>
      <w:rFonts w:cs="Times New Roman"/>
      <w:i/>
      <w:kern w:val="1"/>
      <w:sz w:val="20"/>
      <w:szCs w:val="20"/>
      <w:lang w:eastAsia="de-de"/>
    </w:rPr>
  </w:style>
  <w:style w:type="paragraph" w:styleId="para9">
    <w:name w:val="heading 9"/>
    <w:qFormat/>
    <w:basedOn w:val="para0"/>
    <w:next w:val="para0"/>
    <w:pPr>
      <w:spacing w:before="240" w:after="60" w:line="360" w:lineRule="auto"/>
      <w:outlineLvl w:val="8"/>
    </w:pPr>
    <w:rPr>
      <w:rFonts w:cs="Times New Roman"/>
      <w:i/>
      <w:kern w:val="1"/>
      <w:sz w:val="18"/>
      <w:szCs w:val="20"/>
      <w:lang w:eastAsia="de-de"/>
    </w:rPr>
  </w:style>
  <w:style w:type="paragraph" w:styleId="para10">
    <w:name w:val="Normal Indent"/>
    <w:qFormat/>
    <w:basedOn w:val="para0"/>
    <w:pPr>
      <w:ind w:left="708"/>
    </w:pPr>
  </w:style>
  <w:style w:type="paragraph" w:styleId="para11">
    <w:name w:val="Footer"/>
    <w:qFormat/>
    <w:basedOn w:val="para0"/>
    <w:pPr>
      <w:tabs defTabSz="709">
        <w:tab w:val="center" w:pos="4819" w:leader="none"/>
        <w:tab w:val="right" w:pos="9071" w:leader="none"/>
      </w:tabs>
    </w:pPr>
  </w:style>
  <w:style w:type="paragraph" w:styleId="para12">
    <w:name w:val="Header"/>
    <w:qFormat/>
    <w:basedOn w:val="para0"/>
    <w:pPr>
      <w:tabs defTabSz="709">
        <w:tab w:val="center" w:pos="4819" w:leader="none"/>
        <w:tab w:val="right" w:pos="9071" w:leader="none"/>
      </w:tabs>
    </w:pPr>
  </w:style>
  <w:style w:type="paragraph" w:styleId="para13" w:customStyle="1">
    <w:name w:val="Vermerk  I. 1.1"/>
    <w:qFormat/>
    <w:basedOn w:val="para14"/>
    <w:pPr>
      <w:ind w:left="709" w:hanging="1135"/>
    </w:pPr>
  </w:style>
  <w:style w:type="paragraph" w:styleId="para14" w:customStyle="1">
    <w:name w:val="Vermerk  I. 1"/>
    <w:qFormat/>
    <w:basedOn w:val="para15"/>
    <w:pPr>
      <w:ind w:left="567" w:hanging="993"/>
      <w:tabs defTabSz="709">
        <w:tab w:val="right" w:pos="142" w:leader="none"/>
        <w:tab w:val="left" w:pos="284" w:leader="none"/>
      </w:tabs>
    </w:pPr>
  </w:style>
  <w:style w:type="paragraph" w:styleId="para15" w:customStyle="1">
    <w:name w:val="Vermerk  I."/>
    <w:qFormat/>
    <w:basedOn w:val="para0"/>
    <w:pPr>
      <w:ind w:left="284" w:hanging="710"/>
      <w:tabs defTabSz="709">
        <w:tab w:val="right" w:pos="142" w:leader="none"/>
      </w:tabs>
    </w:pPr>
  </w:style>
  <w:style w:type="paragraph" w:styleId="para16" w:customStyle="1">
    <w:name w:val="Vermerk  I. 1.1.1"/>
    <w:qFormat/>
    <w:basedOn w:val="para13"/>
    <w:pPr>
      <w:ind w:left="993" w:hanging="1419"/>
    </w:pPr>
  </w:style>
  <w:style w:type="paragraph" w:styleId="para17" w:customStyle="1">
    <w:name w:val="hier"/>
    <w:qFormat/>
    <w:basedOn w:val="para0"/>
    <w:pPr>
      <w:ind w:left="567" w:hanging="567"/>
    </w:pPr>
  </w:style>
  <w:style w:type="paragraph" w:styleId="para18" w:customStyle="1">
    <w:name w:val="Einrückung  I."/>
    <w:qFormat/>
    <w:basedOn w:val="para15"/>
    <w:pPr>
      <w:ind w:left="567" w:hanging="283"/>
      <w:tabs defTabSz="709"/>
    </w:pPr>
  </w:style>
  <w:style w:type="paragraph" w:styleId="para19" w:customStyle="1">
    <w:name w:val="Einrückung  I. 1"/>
    <w:qFormat/>
    <w:basedOn w:val="para14"/>
    <w:pPr>
      <w:ind w:left="851" w:hanging="284"/>
      <w:tabs defTabSz="709"/>
    </w:pPr>
  </w:style>
  <w:style w:type="paragraph" w:styleId="para20" w:customStyle="1">
    <w:name w:val="Einrückung  I. 1.1"/>
    <w:qFormat/>
    <w:basedOn w:val="para13"/>
    <w:pPr>
      <w:ind w:left="993" w:hanging="284"/>
      <w:tabs defTabSz="709"/>
    </w:pPr>
  </w:style>
  <w:style w:type="paragraph" w:styleId="para21" w:customStyle="1">
    <w:name w:val="Einrückung  I. 1.1.1"/>
    <w:qFormat/>
    <w:basedOn w:val="para16"/>
    <w:pPr>
      <w:ind w:left="1276" w:hanging="283"/>
      <w:tabs defTabSz="709"/>
    </w:pPr>
  </w:style>
  <w:style w:type="paragraph" w:styleId="para22">
    <w:name w:val="No Spacing"/>
    <w:qFormat/>
    <w:rPr>
      <w:rFonts w:ascii="Arial" w:hAnsi="Arial" w:eastAsia="Times New Roman" w:cs="Arial"/>
      <w:sz w:val="22"/>
      <w:szCs w:val="22"/>
      <w:lang w:val="de-de" w:eastAsia="de-de" w:bidi="ar-sa"/>
    </w:rPr>
  </w:style>
  <w:style w:type="paragraph" w:styleId="para23">
    <w:name w:val="Balloon Text"/>
    <w:qFormat/>
    <w:basedOn w:val="para0"/>
    <w:rPr>
      <w:rFonts w:ascii="Tahoma" w:hAnsi="Tahoma" w:cs="Tahoma"/>
      <w:sz w:val="16"/>
      <w:szCs w:val="16"/>
    </w:rPr>
  </w:style>
  <w:style w:type="paragraph" w:styleId="para24">
    <w:name w:val="Body Text"/>
    <w:qFormat/>
    <w:basedOn w:val="para0"/>
    <w:pPr>
      <w:tabs defTabSz="709">
        <w:tab w:val="left" w:pos="426" w:leader="none"/>
      </w:tabs>
    </w:pPr>
    <w:rPr>
      <w:rFonts w:cs="Times New Roman"/>
      <w:sz w:val="20"/>
      <w:szCs w:val="20"/>
      <w:lang w:eastAsia="de-de"/>
    </w:rPr>
  </w:style>
  <w:style w:type="paragraph" w:styleId="para25">
    <w:name w:val="Body Text Indent"/>
    <w:qFormat/>
    <w:basedOn w:val="para0"/>
    <w:pPr>
      <w:ind w:left="709"/>
    </w:pPr>
    <w:rPr>
      <w:rFonts w:cs="Times New Roman"/>
      <w:sz w:val="20"/>
      <w:szCs w:val="20"/>
      <w:lang w:eastAsia="de-de"/>
    </w:rPr>
  </w:style>
  <w:style w:type="paragraph" w:styleId="para26">
    <w:name w:val="Body Text Indent 2"/>
    <w:qFormat/>
    <w:basedOn w:val="para0"/>
    <w:pPr>
      <w:ind w:left="426" w:hanging="426"/>
      <w:spacing w:after="60"/>
    </w:pPr>
    <w:rPr>
      <w:rFonts w:cs="Times New Roman"/>
      <w:sz w:val="20"/>
      <w:szCs w:val="20"/>
      <w:lang w:eastAsia="de-de"/>
    </w:rPr>
  </w:style>
  <w:style w:type="paragraph" w:styleId="para27">
    <w:name w:val="List Paragraph"/>
    <w:qFormat/>
    <w:basedOn w:val="para0"/>
    <w:pPr>
      <w:ind w:left="720"/>
      <w:contextualSpacing/>
    </w:pPr>
  </w:style>
  <w:style w:type="paragraph" w:styleId="para28">
    <w:name w:val="Title"/>
    <w:qFormat/>
    <w:basedOn w:val="para0"/>
    <w:pPr>
      <w:spacing/>
      <w:jc w:val="center"/>
    </w:pPr>
    <w:rPr>
      <w:rFonts w:cs="Times New Roman"/>
      <w:b/>
      <w:spacing w:val="19" w:percent="108"/>
      <w:sz w:val="44"/>
      <w:szCs w:val="20"/>
      <w:lang w:eastAsia="de-de"/>
    </w:rPr>
  </w:style>
  <w:style w:type="character" w:styleId="char0" w:default="1">
    <w:name w:val="Default Paragraph Font"/>
    <w:basedOn w:val="char0"/>
  </w:style>
  <w:style w:type="character" w:styleId="char1" w:customStyle="1">
    <w:name w:val="Überschrift 4 Zchn"/>
    <w:rPr>
      <w:rFonts w:ascii="Calibri" w:hAnsi="Calibri" w:eastAsia="Times New Roman" w:cs="Times New Roman"/>
      <w:b/>
      <w:bCs/>
      <w:sz w:val="28"/>
      <w:szCs w:val="28"/>
    </w:rPr>
  </w:style>
  <w:style w:type="character" w:styleId="char2" w:customStyle="1">
    <w:name w:val="Überschrift 5 Zchn"/>
    <w:rPr>
      <w:rFonts w:ascii="Calibri" w:hAnsi="Calibri" w:eastAsia="Times New Roman" w:cs="Times New Roman"/>
      <w:b/>
      <w:bCs/>
      <w:i/>
      <w:iCs/>
      <w:sz w:val="26"/>
      <w:szCs w:val="26"/>
    </w:rPr>
  </w:style>
  <w:style w:type="character" w:styleId="char3" w:customStyle="1">
    <w:name w:val="Überschrift 6 Zchn"/>
    <w:rPr>
      <w:rFonts w:ascii="Calibri" w:hAnsi="Calibri" w:eastAsia="Times New Roman" w:cs="Times New Roman"/>
      <w:b/>
      <w:bCs/>
    </w:rPr>
  </w:style>
  <w:style w:type="character" w:styleId="char4">
    <w:name w:val="Hyperlink"/>
    <w:rPr>
      <w:color w:val="ffff00"/>
      <w:u w:color="auto" w:val="single"/>
    </w:rPr>
  </w:style>
  <w:style w:type="character" w:styleId="char5">
    <w:name w:val="Placeholder Text"/>
    <w:rPr>
      <w:color w:val="7f7f7f"/>
    </w:rPr>
  </w:style>
  <w:style w:type="character" w:styleId="char6" w:customStyle="1">
    <w:name w:val="Sprechblasentext Zchn"/>
    <w:rPr>
      <w:rFonts w:ascii="Tahoma" w:hAnsi="Tahoma" w:cs="Tahoma"/>
      <w:sz w:val="16"/>
      <w:szCs w:val="16"/>
      <w:lang w:eastAsia="en-us"/>
    </w:rPr>
  </w:style>
  <w:style w:type="character" w:styleId="char7" w:customStyle="1">
    <w:name w:val="Kopfzeile Zchn"/>
    <w:rPr>
      <w:lang w:eastAsia="en-us"/>
    </w:rPr>
  </w:style>
  <w:style w:type="character" w:styleId="char8" w:customStyle="1">
    <w:name w:val="Fußzeile Zchn"/>
    <w:rPr>
      <w:lang w:eastAsia="en-us"/>
    </w:rPr>
  </w:style>
  <w:style w:type="character" w:styleId="char9" w:customStyle="1">
    <w:name w:val="Überschrift 7 Zchn"/>
    <w:rPr>
      <w:rFonts w:cs="Times New Roman"/>
      <w:kern w:val="1"/>
      <w:sz w:val="20"/>
      <w:szCs w:val="20"/>
    </w:rPr>
  </w:style>
  <w:style w:type="character" w:styleId="char10" w:customStyle="1">
    <w:name w:val="Überschrift 8 Zchn"/>
    <w:rPr>
      <w:rFonts w:cs="Times New Roman"/>
      <w:i/>
      <w:kern w:val="1"/>
      <w:sz w:val="20"/>
      <w:szCs w:val="20"/>
    </w:rPr>
  </w:style>
  <w:style w:type="character" w:styleId="char11" w:customStyle="1">
    <w:name w:val="Überschrift 9 Zchn"/>
    <w:rPr>
      <w:rFonts w:cs="Times New Roman"/>
      <w:i/>
      <w:kern w:val="1"/>
      <w:sz w:val="18"/>
      <w:szCs w:val="20"/>
    </w:rPr>
  </w:style>
  <w:style w:type="character" w:styleId="char12">
    <w:name w:val="Page Number"/>
    <w:rPr>
      <w:rFonts w:ascii="Arial" w:hAnsi="Arial"/>
      <w:sz w:val="24"/>
    </w:rPr>
  </w:style>
  <w:style w:type="character" w:styleId="char13" w:customStyle="1">
    <w:name w:val="Textkörper Zchn"/>
    <w:rPr>
      <w:rFonts w:cs="Times New Roman"/>
      <w:sz w:val="20"/>
      <w:szCs w:val="20"/>
    </w:rPr>
  </w:style>
  <w:style w:type="character" w:styleId="char14" w:customStyle="1">
    <w:name w:val="Textkörper-Zeileneinzug Zchn"/>
    <w:rPr>
      <w:rFonts w:cs="Times New Roman"/>
      <w:sz w:val="20"/>
      <w:szCs w:val="20"/>
    </w:rPr>
  </w:style>
  <w:style w:type="character" w:styleId="char15" w:customStyle="1">
    <w:name w:val="Textkörper-Einzug 2 Zchn"/>
    <w:rPr>
      <w:rFonts w:cs="Times New Roman"/>
      <w:sz w:val="20"/>
      <w:szCs w:val="20"/>
    </w:rPr>
  </w:style>
  <w:style w:type="character" w:styleId="char16" w:customStyle="1">
    <w:name w:val="Titel Zchn"/>
    <w:rPr>
      <w:rFonts w:cs="Times New Roman"/>
      <w:b/>
      <w:spacing w:val="19" w:percent="108"/>
      <w:sz w:val="44"/>
      <w:szCs w:val="20"/>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s>
</file>

<file path=word/_rels/footer2.xml.rels><?xml version="1.0" encoding="UTF-8" standalone="yes" ?>
<Relationships xmlns="http://schemas.openxmlformats.org/package/2006/relationships"><Relationship Id="rId1" Type="http://schemas.openxmlformats.org/officeDocument/2006/relationships/image" Target="media/image3.wmf"/></Relationships>
</file>

<file path=word/_rels/header2.xml.rels><?xml version="1.0" encoding="UTF-8" standalone="yes" ?>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w="12700">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rev.1032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subject/>
  <dc:creator>leikamjo</dc:creator>
  <cp:keywords/>
  <dc:description/>
  <cp:lastModifiedBy/>
  <cp:revision>11</cp:revision>
  <cp:lastPrinted>2016-04-13T12:15:00Z</cp:lastPrinted>
  <dcterms:created xsi:type="dcterms:W3CDTF">2016-04-14T07:35:00Z</dcterms:created>
  <dcterms:modified xsi:type="dcterms:W3CDTF">2021-06-24T06:59:49Z</dcterms:modified>
</cp:coreProperties>
</file>